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978"/>
        <w:gridCol w:w="2791"/>
        <w:gridCol w:w="2935"/>
      </w:tblGrid>
      <w:tr w:rsidR="00A90023" w:rsidRPr="00A90023" w:rsidTr="00B31763"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023" w:rsidRPr="00A90023" w:rsidRDefault="00A90023" w:rsidP="00A90023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bookmarkStart w:id="0" w:name="_Toc317845344"/>
            <w:r w:rsidRPr="00A90023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A90023" w:rsidRPr="00A90023" w:rsidTr="00B31763">
        <w:trPr>
          <w:trHeight w:val="472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Zusammensetzung nach Parteien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2882" w:type="dxa"/>
            <w:vMerge w:val="restart"/>
            <w:tcBorders>
              <w:top w:val="nil"/>
              <w:left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501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470</w:t>
            </w:r>
          </w:p>
        </w:tc>
      </w:tr>
      <w:tr w:rsidR="00A90023" w:rsidRPr="00A90023" w:rsidTr="00B31763">
        <w:trPr>
          <w:trHeight w:val="436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65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2882" w:type="dxa"/>
            <w:vMerge/>
            <w:tcBorders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1 036</w:t>
            </w:r>
          </w:p>
        </w:tc>
      </w:tr>
      <w:tr w:rsidR="00A90023" w:rsidRPr="00A90023" w:rsidTr="00B31763">
        <w:trPr>
          <w:trHeight w:val="476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vertAlign w:val="superscript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Zahl der von den Volksvertretungen der Länder zu wählenden Mitglieder</w:t>
            </w:r>
            <w:r w:rsidRPr="00A90023">
              <w:rPr>
                <w:rFonts w:ascii="Melior Com" w:eastAsia="TimesNewRomanPS" w:hAnsi="Melior Com" w:cs="Times New Roman"/>
                <w:szCs w:val="24"/>
                <w:vertAlign w:val="superscript"/>
                <w:lang w:eastAsia="de-DE"/>
              </w:rPr>
              <w:t>1)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Baden-Württemberg</w:t>
            </w:r>
          </w:p>
        </w:tc>
        <w:tc>
          <w:tcPr>
            <w:tcW w:w="2882" w:type="dxa"/>
            <w:vMerge w:val="restart"/>
            <w:tcBorders>
              <w:top w:val="nil"/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74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91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17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15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46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62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143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left" w:pos="123"/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32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Saarland</w:t>
            </w:r>
          </w:p>
        </w:tc>
        <w:tc>
          <w:tcPr>
            <w:tcW w:w="2882" w:type="dxa"/>
            <w:vMerge/>
            <w:tcBorders>
              <w:left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2882" w:type="dxa"/>
            <w:vMerge/>
            <w:tcBorders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22</w:t>
            </w:r>
          </w:p>
        </w:tc>
      </w:tr>
      <w:tr w:rsidR="00A90023" w:rsidRPr="00A90023" w:rsidTr="00B31763">
        <w:trPr>
          <w:trHeight w:val="453"/>
        </w:trPr>
        <w:tc>
          <w:tcPr>
            <w:tcW w:w="92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A90023"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  <w:t>1)</w:t>
            </w:r>
            <w:r w:rsidRPr="00A90023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Bekanntmachung der Bundesregierung vom 11. Februar 1979 (BGBl. I S. 180, Nr. 14 vom 16. Februar 1974)</w:t>
            </w:r>
          </w:p>
        </w:tc>
      </w:tr>
      <w:tr w:rsidR="00A90023" w:rsidRPr="00A90023" w:rsidTr="00B31763">
        <w:trPr>
          <w:trHeight w:val="502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Tagungsort und Tagesstätte:</w:t>
            </w:r>
            <w:r w:rsidRPr="00A90023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Bonn, Beethovenhalle</w:t>
            </w:r>
          </w:p>
        </w:tc>
      </w:tr>
      <w:tr w:rsidR="00A90023" w:rsidRPr="00A90023" w:rsidTr="00B31763">
        <w:trPr>
          <w:trHeight w:val="536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Präsident der Bundesversammlung:</w:t>
            </w:r>
            <w:r w:rsidRPr="00A90023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Bundestagspräsidentin Annemarie Renger</w:t>
            </w:r>
          </w:p>
        </w:tc>
      </w:tr>
      <w:tr w:rsidR="00A90023" w:rsidRPr="00A90023" w:rsidTr="00B31763">
        <w:trPr>
          <w:trHeight w:val="683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Wahlergebnis</w:t>
            </w:r>
          </w:p>
          <w:p w:rsidR="00A90023" w:rsidRPr="00A90023" w:rsidRDefault="00A90023" w:rsidP="00A90023">
            <w:pPr>
              <w:tabs>
                <w:tab w:val="left" w:pos="5760"/>
                <w:tab w:val="left" w:pos="756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Cs w:val="24"/>
                <w:lang w:eastAsia="de-DE"/>
              </w:rPr>
              <w:tab/>
            </w: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1. Wahlgang </w:t>
            </w: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Walter Scheel (Vorschlag SPD und FDP)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530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Richard von Weizsäcker  (Vorschlag CDU/CSU)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498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19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5</w:t>
            </w:r>
          </w:p>
        </w:tc>
      </w:tr>
      <w:tr w:rsidR="00A90023" w:rsidRPr="00A90023" w:rsidTr="00B31763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abgegebene Stimmen insgesamt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90023" w:rsidRPr="00A90023" w:rsidRDefault="00A90023" w:rsidP="00A90023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1 033</w:t>
            </w:r>
          </w:p>
        </w:tc>
      </w:tr>
      <w:tr w:rsidR="00A90023" w:rsidRPr="00A90023" w:rsidTr="00B31763">
        <w:trPr>
          <w:trHeight w:val="519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A90023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Gewählt:</w:t>
            </w: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Walter Scheel im 1. Wahlgang mit 530 Stimmen </w:t>
            </w:r>
            <w:r w:rsidRPr="00A90023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2</w:t>
            </w:r>
            <w:r w:rsidRPr="00A90023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</w:tc>
      </w:tr>
      <w:tr w:rsidR="00A90023" w:rsidRPr="00A90023" w:rsidTr="00B31763">
        <w:trPr>
          <w:trHeight w:val="367"/>
        </w:trPr>
        <w:tc>
          <w:tcPr>
            <w:tcW w:w="92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tabs>
                <w:tab w:val="left" w:pos="180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A90023">
              <w:rPr>
                <w:rFonts w:ascii="Melior Com" w:eastAsia="Times New Roman" w:hAnsi="Melior Com" w:cs="Times New Roman"/>
                <w:sz w:val="17"/>
                <w:szCs w:val="17"/>
                <w:vertAlign w:val="superscript"/>
                <w:lang w:eastAsia="de-DE"/>
              </w:rPr>
              <w:t>2</w:t>
            </w:r>
            <w:r w:rsidRPr="00A90023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 xml:space="preserve">) </w:t>
            </w:r>
            <w:r w:rsidRPr="00A90023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ab/>
              <w:t>erforderliche Mehrheit: mindestens 519 Stimmen</w:t>
            </w:r>
          </w:p>
        </w:tc>
      </w:tr>
      <w:tr w:rsidR="00A90023" w:rsidRPr="00A90023" w:rsidTr="00B31763">
        <w:trPr>
          <w:trHeight w:val="367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023" w:rsidRPr="00A90023" w:rsidRDefault="00A90023" w:rsidP="00A90023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A90023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Amtszeit:</w:t>
            </w:r>
            <w:r w:rsidRPr="00A90023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1. Juli 1974 bis 30. Juni 1979</w:t>
            </w:r>
          </w:p>
        </w:tc>
      </w:tr>
    </w:tbl>
    <w:p w:rsidR="007C6870" w:rsidRDefault="00E66F87"/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23" w:rsidRDefault="00A90023" w:rsidP="00A90023">
      <w:pPr>
        <w:spacing w:after="0" w:line="240" w:lineRule="auto"/>
      </w:pPr>
      <w:r>
        <w:separator/>
      </w:r>
    </w:p>
  </w:endnote>
  <w:endnote w:type="continuationSeparator" w:id="0">
    <w:p w:rsidR="00A90023" w:rsidRDefault="00A90023" w:rsidP="00A9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87" w:rsidRDefault="00E66F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87" w:rsidRDefault="00E66F87" w:rsidP="00E66F87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87" w:rsidRDefault="00E66F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23" w:rsidRDefault="00A90023" w:rsidP="00A90023">
      <w:pPr>
        <w:spacing w:after="0" w:line="240" w:lineRule="auto"/>
      </w:pPr>
      <w:r>
        <w:separator/>
      </w:r>
    </w:p>
  </w:footnote>
  <w:footnote w:type="continuationSeparator" w:id="0">
    <w:p w:rsidR="00A90023" w:rsidRDefault="00A90023" w:rsidP="00A9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87" w:rsidRDefault="00E66F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90023" w:rsidTr="00B31763">
      <w:tc>
        <w:tcPr>
          <w:tcW w:w="9062" w:type="dxa"/>
        </w:tcPr>
        <w:p w:rsidR="00A90023" w:rsidRDefault="00A90023" w:rsidP="00A90023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6. Bundesversammlung 15</w:t>
          </w:r>
          <w:r w:rsidRPr="00C47786">
            <w:rPr>
              <w:rFonts w:ascii="Melior Com" w:hAnsi="Melior Com"/>
            </w:rPr>
            <w:t xml:space="preserve">. </w:t>
          </w:r>
          <w:r>
            <w:rPr>
              <w:rFonts w:ascii="Melior Com" w:hAnsi="Melior Com"/>
            </w:rPr>
            <w:t xml:space="preserve">Mai </w:t>
          </w:r>
          <w:r w:rsidRPr="00C47786">
            <w:rPr>
              <w:rFonts w:ascii="Melior Com" w:hAnsi="Melior Com"/>
            </w:rPr>
            <w:t>19</w:t>
          </w:r>
          <w:r>
            <w:rPr>
              <w:rFonts w:ascii="Melior Com" w:hAnsi="Melior Com"/>
            </w:rPr>
            <w:t>74</w:t>
          </w:r>
        </w:p>
      </w:tc>
    </w:tr>
  </w:tbl>
  <w:p w:rsidR="00A90023" w:rsidRDefault="00A9002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87" w:rsidRDefault="00E66F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23"/>
    <w:rsid w:val="002F5FEB"/>
    <w:rsid w:val="003C2D6E"/>
    <w:rsid w:val="008860C2"/>
    <w:rsid w:val="00A90023"/>
    <w:rsid w:val="00E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BC108-C56C-4BD7-A1DE-3B632656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023"/>
  </w:style>
  <w:style w:type="paragraph" w:styleId="Fuzeile">
    <w:name w:val="footer"/>
    <w:basedOn w:val="Standard"/>
    <w:link w:val="FuzeileZchn"/>
    <w:uiPriority w:val="99"/>
    <w:unhideWhenUsed/>
    <w:rsid w:val="00A90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023"/>
  </w:style>
  <w:style w:type="table" w:styleId="Tabellenraster">
    <w:name w:val="Table Grid"/>
    <w:basedOn w:val="NormaleTabelle"/>
    <w:uiPriority w:val="39"/>
    <w:rsid w:val="00A9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B392501E.dotm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2017-07-24T15:26:00Z</dcterms:created>
  <dcterms:modified xsi:type="dcterms:W3CDTF">2017-07-24T15:26:00Z</dcterms:modified>
</cp:coreProperties>
</file>